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eastAsia="宋体" w:cs="宋体"/>
          <w:b/>
          <w:color w:val="auto"/>
          <w:w w:val="80"/>
          <w:kern w:val="44"/>
          <w:sz w:val="36"/>
          <w:szCs w:val="36"/>
          <w:highlight w:val="none"/>
        </w:rPr>
      </w:pPr>
      <w:r>
        <w:rPr>
          <w:rFonts w:hint="eastAsia" w:eastAsia="宋体" w:cs="宋体"/>
          <w:b/>
          <w:color w:val="auto"/>
          <w:w w:val="80"/>
          <w:kern w:val="44"/>
          <w:sz w:val="36"/>
          <w:szCs w:val="36"/>
          <w:highlight w:val="none"/>
        </w:rPr>
        <w:t>南通革命纪念馆中央空调设备更换项目</w:t>
      </w:r>
    </w:p>
    <w:p>
      <w:pPr>
        <w:spacing w:line="360" w:lineRule="auto"/>
        <w:jc w:val="center"/>
        <w:rPr>
          <w:rFonts w:eastAsia="宋体" w:cs="宋体"/>
          <w:b/>
          <w:color w:val="auto"/>
          <w:w w:val="80"/>
          <w:kern w:val="44"/>
          <w:sz w:val="36"/>
          <w:szCs w:val="36"/>
          <w:highlight w:val="none"/>
        </w:rPr>
      </w:pPr>
      <w:bookmarkStart w:id="1" w:name="_GoBack"/>
      <w:bookmarkEnd w:id="1"/>
      <w:r>
        <w:rPr>
          <w:rFonts w:hint="eastAsia" w:eastAsia="宋体" w:cs="宋体"/>
          <w:b/>
          <w:color w:val="auto"/>
          <w:w w:val="80"/>
          <w:kern w:val="44"/>
          <w:sz w:val="36"/>
          <w:szCs w:val="36"/>
          <w:highlight w:val="none"/>
        </w:rPr>
        <w:t>项目需求</w:t>
      </w:r>
    </w:p>
    <w:p>
      <w:pPr>
        <w:adjustRightInd w:val="0"/>
        <w:snapToGrid w:val="0"/>
        <w:spacing w:line="360" w:lineRule="auto"/>
        <w:ind w:firstLine="480" w:firstLineChars="200"/>
        <w:rPr>
          <w:rFonts w:eastAsia="宋体"/>
          <w:bCs/>
          <w:color w:val="auto"/>
          <w:sz w:val="24"/>
          <w:szCs w:val="24"/>
          <w:highlight w:val="none"/>
        </w:rPr>
      </w:pPr>
      <w:r>
        <w:rPr>
          <w:rFonts w:eastAsia="宋体"/>
          <w:bCs/>
          <w:color w:val="auto"/>
          <w:sz w:val="24"/>
          <w:szCs w:val="24"/>
          <w:highlight w:val="none"/>
        </w:rPr>
        <w:t>请投标人在网上报名前和制作投标文件时仔细研究项目需求说明。投标人不能简单照搬照抄采购人项目需求说明中的技术、商务要求，必须作实事求是的响应。如照搬照抄项目需求说明中的技术、商务要求的，中标后供应商在同采购人签订合同和履约环节中不得提出异议，一切后果和损失由中标供应商承担。如投标人提供的货物和服务同采购人提出的项目需求说明中的技术、商务要求不同的，必须在</w:t>
      </w:r>
      <w:r>
        <w:rPr>
          <w:rFonts w:hint="eastAsia" w:eastAsia="宋体"/>
          <w:bCs/>
          <w:color w:val="auto"/>
          <w:sz w:val="24"/>
          <w:szCs w:val="24"/>
          <w:highlight w:val="none"/>
        </w:rPr>
        <w:t>《技术商务条款响应正负偏离表》</w:t>
      </w:r>
      <w:r>
        <w:rPr>
          <w:rFonts w:eastAsia="宋体"/>
          <w:bCs/>
          <w:color w:val="auto"/>
          <w:sz w:val="24"/>
          <w:szCs w:val="24"/>
          <w:highlight w:val="none"/>
        </w:rPr>
        <w:t>上明示，如不明示的视同完全响应。</w:t>
      </w:r>
    </w:p>
    <w:p>
      <w:pPr>
        <w:widowControl/>
        <w:spacing w:line="360" w:lineRule="auto"/>
        <w:ind w:firstLine="482" w:firstLineChars="200"/>
        <w:rPr>
          <w:rFonts w:hint="eastAsia" w:eastAsia="宋体" w:cs="宋体"/>
          <w:b/>
          <w:bCs/>
          <w:color w:val="auto"/>
          <w:kern w:val="0"/>
          <w:sz w:val="24"/>
          <w:szCs w:val="24"/>
          <w:highlight w:val="none"/>
        </w:rPr>
      </w:pPr>
      <w:r>
        <w:rPr>
          <w:rFonts w:hint="eastAsia" w:eastAsia="宋体" w:cs="宋体"/>
          <w:b/>
          <w:bCs/>
          <w:color w:val="auto"/>
          <w:kern w:val="0"/>
          <w:sz w:val="24"/>
          <w:szCs w:val="24"/>
          <w:highlight w:val="none"/>
        </w:rPr>
        <w:t>一、项目概况</w:t>
      </w:r>
    </w:p>
    <w:p>
      <w:pPr>
        <w:widowControl/>
        <w:spacing w:line="360" w:lineRule="auto"/>
        <w:ind w:firstLine="480" w:firstLineChars="200"/>
        <w:rPr>
          <w:rFonts w:hint="eastAsia" w:eastAsia="宋体" w:cs="宋体"/>
          <w:color w:val="auto"/>
          <w:kern w:val="0"/>
          <w:sz w:val="24"/>
          <w:szCs w:val="24"/>
          <w:highlight w:val="none"/>
          <w:lang w:eastAsia="zh-CN"/>
        </w:rPr>
      </w:pPr>
      <w:r>
        <w:rPr>
          <w:rFonts w:hint="eastAsia" w:eastAsia="宋体" w:cs="宋体"/>
          <w:color w:val="auto"/>
          <w:kern w:val="0"/>
          <w:sz w:val="24"/>
          <w:szCs w:val="24"/>
          <w:highlight w:val="none"/>
          <w:lang w:val="en-US" w:eastAsia="zh-CN"/>
        </w:rPr>
        <w:t>南通市烈士陵园（南通革命纪念馆）位于南通市崇川区钟秀街道钟秀中路21号。革命纪念馆为钢筋混凝土建筑，分为上下两层，其中1层建筑面积1322.46平方米，-1层建筑面积2104.66平方米，</w:t>
      </w:r>
      <w:r>
        <w:rPr>
          <w:rFonts w:hint="eastAsia" w:eastAsia="宋体" w:cs="宋体"/>
          <w:color w:val="auto"/>
          <w:kern w:val="0"/>
          <w:sz w:val="24"/>
          <w:szCs w:val="24"/>
          <w:highlight w:val="none"/>
        </w:rPr>
        <w:t>现行的</w:t>
      </w:r>
      <w:r>
        <w:rPr>
          <w:rFonts w:hint="eastAsia" w:eastAsia="宋体" w:cs="宋体"/>
          <w:color w:val="auto"/>
          <w:kern w:val="0"/>
          <w:sz w:val="24"/>
          <w:szCs w:val="24"/>
          <w:highlight w:val="none"/>
          <w:lang w:val="en-US" w:eastAsia="zh-CN"/>
        </w:rPr>
        <w:t>多联机</w:t>
      </w:r>
      <w:r>
        <w:rPr>
          <w:rFonts w:hint="eastAsia" w:eastAsia="宋体" w:cs="宋体"/>
          <w:color w:val="auto"/>
          <w:kern w:val="0"/>
          <w:sz w:val="24"/>
          <w:szCs w:val="24"/>
          <w:highlight w:val="none"/>
        </w:rPr>
        <w:t>空调系统，</w:t>
      </w:r>
      <w:r>
        <w:rPr>
          <w:rFonts w:hint="eastAsia" w:eastAsia="宋体" w:cs="宋体"/>
          <w:color w:val="auto"/>
          <w:kern w:val="0"/>
          <w:sz w:val="24"/>
          <w:szCs w:val="24"/>
          <w:highlight w:val="none"/>
          <w:lang w:val="en-US" w:eastAsia="zh-CN"/>
        </w:rPr>
        <w:t>共有4台外机组和28台内机组，迄今为止已使用近20年，现已彻底损坏，无法使用。</w:t>
      </w:r>
      <w:r>
        <w:rPr>
          <w:rFonts w:hint="eastAsia" w:eastAsia="宋体" w:cs="宋体"/>
          <w:color w:val="auto"/>
          <w:kern w:val="0"/>
          <w:sz w:val="24"/>
          <w:szCs w:val="24"/>
          <w:highlight w:val="none"/>
        </w:rPr>
        <w:t>鉴于此，</w:t>
      </w:r>
      <w:r>
        <w:rPr>
          <w:rFonts w:hint="eastAsia" w:eastAsia="宋体" w:cs="宋体"/>
          <w:color w:val="auto"/>
          <w:kern w:val="0"/>
          <w:sz w:val="24"/>
          <w:szCs w:val="24"/>
          <w:highlight w:val="none"/>
          <w:lang w:val="en-US" w:eastAsia="zh-CN"/>
        </w:rPr>
        <w:t>为了给社会各界群众提供良好的观展体验，</w:t>
      </w:r>
      <w:r>
        <w:rPr>
          <w:rFonts w:hint="eastAsia" w:eastAsia="宋体" w:cs="宋体"/>
          <w:color w:val="auto"/>
          <w:kern w:val="0"/>
          <w:sz w:val="24"/>
          <w:szCs w:val="24"/>
          <w:highlight w:val="none"/>
        </w:rPr>
        <w:t>提升</w:t>
      </w:r>
      <w:r>
        <w:rPr>
          <w:rFonts w:hint="eastAsia" w:eastAsia="宋体" w:cs="宋体"/>
          <w:color w:val="auto"/>
          <w:kern w:val="0"/>
          <w:sz w:val="24"/>
          <w:szCs w:val="24"/>
          <w:highlight w:val="none"/>
          <w:lang w:val="en-US" w:eastAsia="zh-CN"/>
        </w:rPr>
        <w:t>纪念馆</w:t>
      </w:r>
      <w:r>
        <w:rPr>
          <w:rFonts w:hint="eastAsia" w:eastAsia="宋体" w:cs="宋体"/>
          <w:color w:val="auto"/>
          <w:kern w:val="0"/>
          <w:sz w:val="24"/>
          <w:szCs w:val="24"/>
          <w:highlight w:val="none"/>
        </w:rPr>
        <w:t>的整体环境，</w:t>
      </w:r>
      <w:r>
        <w:rPr>
          <w:rFonts w:hint="eastAsia" w:eastAsia="宋体" w:cs="宋体"/>
          <w:color w:val="auto"/>
          <w:kern w:val="0"/>
          <w:sz w:val="24"/>
          <w:szCs w:val="24"/>
          <w:highlight w:val="none"/>
          <w:lang w:val="en-US" w:eastAsia="zh-CN"/>
        </w:rPr>
        <w:t>现对纪念馆空调进行整体采购、安装，</w:t>
      </w:r>
      <w:r>
        <w:rPr>
          <w:rFonts w:hint="eastAsia" w:eastAsia="宋体" w:cs="宋体"/>
          <w:color w:val="auto"/>
          <w:kern w:val="0"/>
          <w:sz w:val="24"/>
          <w:szCs w:val="24"/>
          <w:highlight w:val="none"/>
        </w:rPr>
        <w:t>包括原设备的拆除和新空调机组的供货、安装</w:t>
      </w:r>
      <w:r>
        <w:rPr>
          <w:rFonts w:hint="eastAsia" w:eastAsia="宋体" w:cs="宋体"/>
          <w:color w:val="auto"/>
          <w:kern w:val="0"/>
          <w:sz w:val="24"/>
          <w:szCs w:val="24"/>
          <w:highlight w:val="none"/>
          <w:lang w:eastAsia="zh-CN"/>
        </w:rPr>
        <w:t>（</w:t>
      </w:r>
      <w:r>
        <w:rPr>
          <w:rFonts w:hint="eastAsia" w:eastAsia="宋体" w:cs="宋体"/>
          <w:color w:val="auto"/>
          <w:kern w:val="0"/>
          <w:sz w:val="24"/>
          <w:szCs w:val="24"/>
          <w:highlight w:val="none"/>
          <w:lang w:val="en-US" w:eastAsia="zh-CN"/>
        </w:rPr>
        <w:t>含墙面、顶棚破坏及恢复</w:t>
      </w:r>
      <w:r>
        <w:rPr>
          <w:rFonts w:hint="eastAsia" w:eastAsia="宋体" w:cs="宋体"/>
          <w:color w:val="auto"/>
          <w:kern w:val="0"/>
          <w:sz w:val="24"/>
          <w:szCs w:val="24"/>
          <w:highlight w:val="none"/>
          <w:lang w:eastAsia="zh-CN"/>
        </w:rPr>
        <w:t>）</w:t>
      </w:r>
      <w:r>
        <w:rPr>
          <w:rFonts w:hint="eastAsia" w:eastAsia="宋体" w:cs="宋体"/>
          <w:color w:val="auto"/>
          <w:kern w:val="0"/>
          <w:sz w:val="24"/>
          <w:szCs w:val="24"/>
          <w:highlight w:val="none"/>
        </w:rPr>
        <w:t>以及维保等。</w:t>
      </w:r>
    </w:p>
    <w:p>
      <w:pPr>
        <w:widowControl/>
        <w:spacing w:line="360" w:lineRule="auto"/>
        <w:ind w:firstLine="482" w:firstLineChars="200"/>
        <w:rPr>
          <w:rFonts w:hint="default" w:eastAsia="宋体" w:cs="宋体"/>
          <w:b/>
          <w:bCs/>
          <w:color w:val="auto"/>
          <w:kern w:val="0"/>
          <w:sz w:val="24"/>
          <w:szCs w:val="24"/>
          <w:highlight w:val="none"/>
          <w:lang w:val="en-US" w:eastAsia="zh-CN"/>
        </w:rPr>
      </w:pPr>
      <w:r>
        <w:rPr>
          <w:rFonts w:hint="eastAsia" w:eastAsia="宋体" w:cs="宋体"/>
          <w:b/>
          <w:bCs/>
          <w:color w:val="auto"/>
          <w:kern w:val="0"/>
          <w:sz w:val="24"/>
          <w:szCs w:val="24"/>
          <w:highlight w:val="none"/>
          <w:lang w:val="en-US" w:eastAsia="zh-CN"/>
        </w:rPr>
        <w:t>二、采购清单及技术参数要求</w:t>
      </w:r>
    </w:p>
    <w:p>
      <w:pPr>
        <w:widowControl/>
        <w:spacing w:line="360" w:lineRule="auto"/>
        <w:ind w:firstLine="480" w:firstLineChars="200"/>
        <w:rPr>
          <w:rFonts w:hint="default" w:eastAsia="宋体" w:cs="宋体"/>
          <w:color w:val="auto"/>
          <w:kern w:val="0"/>
          <w:sz w:val="24"/>
          <w:szCs w:val="24"/>
          <w:highlight w:val="none"/>
          <w:lang w:val="en-US" w:eastAsia="zh-CN"/>
        </w:rPr>
      </w:pPr>
      <w:r>
        <w:rPr>
          <w:rFonts w:hint="eastAsia" w:eastAsia="宋体" w:cs="宋体"/>
          <w:color w:val="auto"/>
          <w:kern w:val="0"/>
          <w:sz w:val="24"/>
          <w:szCs w:val="24"/>
          <w:highlight w:val="none"/>
          <w:lang w:val="en-US" w:eastAsia="zh-CN"/>
        </w:rPr>
        <w:t>1、项目清单及技术参数要求</w:t>
      </w:r>
    </w:p>
    <w:tbl>
      <w:tblPr>
        <w:tblStyle w:val="8"/>
        <w:tblW w:w="918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15"/>
        <w:gridCol w:w="3300"/>
        <w:gridCol w:w="1092"/>
        <w:gridCol w:w="1155"/>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8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内/外机</w:t>
            </w:r>
          </w:p>
        </w:tc>
        <w:tc>
          <w:tcPr>
            <w:tcW w:w="33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技术参数要求</w:t>
            </w:r>
          </w:p>
        </w:tc>
        <w:tc>
          <w:tcPr>
            <w:tcW w:w="10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单位</w:t>
            </w:r>
          </w:p>
        </w:tc>
        <w:tc>
          <w:tcPr>
            <w:tcW w:w="11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数量</w:t>
            </w:r>
          </w:p>
        </w:tc>
        <w:tc>
          <w:tcPr>
            <w:tcW w:w="18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推荐品牌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2" w:hRule="atLeast"/>
          <w:jc w:val="center"/>
        </w:trPr>
        <w:tc>
          <w:tcPr>
            <w:tcW w:w="18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多联室外机32HP</w:t>
            </w:r>
          </w:p>
        </w:tc>
        <w:tc>
          <w:tcPr>
            <w:tcW w:w="3300" w:type="dxa"/>
            <w:tcBorders>
              <w:top w:val="single" w:color="000000" w:sz="4" w:space="0"/>
              <w:left w:val="single" w:color="000000" w:sz="4" w:space="0"/>
              <w:bottom w:val="single" w:color="auto"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1.额定制冷能力≥90KW</w:t>
            </w:r>
          </w:p>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2.制冷功率≤25KW</w:t>
            </w:r>
          </w:p>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3.额定制热能力≥100KW</w:t>
            </w:r>
          </w:p>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4.制热功率≤25KW</w:t>
            </w:r>
          </w:p>
          <w:p>
            <w:pPr>
              <w:keepNext w:val="0"/>
              <w:keepLines w:val="0"/>
              <w:widowControl/>
              <w:suppressLineNumbers w:val="0"/>
              <w:jc w:val="left"/>
              <w:textAlignment w:val="center"/>
              <w:rPr>
                <w:rFonts w:hint="default"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5.制冷剂种类：R410A</w:t>
            </w:r>
          </w:p>
        </w:tc>
        <w:tc>
          <w:tcPr>
            <w:tcW w:w="1092" w:type="dxa"/>
            <w:tcBorders>
              <w:top w:val="single" w:color="000000" w:sz="4" w:space="0"/>
              <w:left w:val="single" w:color="000000" w:sz="4" w:space="0"/>
              <w:bottom w:val="single" w:color="auto"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11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8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bookmarkStart w:id="0" w:name="OLE_LINK1"/>
            <w:r>
              <w:rPr>
                <w:rFonts w:hint="eastAsia" w:ascii="宋体" w:hAnsi="宋体" w:eastAsia="宋体" w:cs="宋体"/>
                <w:i w:val="0"/>
                <w:iCs w:val="0"/>
                <w:color w:val="auto"/>
                <w:kern w:val="0"/>
                <w:sz w:val="22"/>
                <w:szCs w:val="22"/>
                <w:highlight w:val="none"/>
                <w:u w:val="none"/>
                <w:lang w:val="en-US" w:eastAsia="zh-CN" w:bidi="ar"/>
              </w:rPr>
              <w:t>美的、格力、海信、海尔</w:t>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0" w:hRule="atLeast"/>
          <w:jc w:val="center"/>
        </w:trPr>
        <w:tc>
          <w:tcPr>
            <w:tcW w:w="1815"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室内机</w:t>
            </w:r>
          </w:p>
        </w:tc>
        <w:tc>
          <w:tcPr>
            <w:tcW w:w="330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1.额定制冷量≥12.5KW</w:t>
            </w:r>
          </w:p>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lang w:val="en-US" w:eastAsia="zh-CN"/>
              </w:rPr>
              <w:t>2.额定制热量≥14KW</w:t>
            </w:r>
          </w:p>
        </w:tc>
        <w:tc>
          <w:tcPr>
            <w:tcW w:w="109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1155" w:type="dxa"/>
            <w:tcBorders>
              <w:top w:val="single" w:color="000000" w:sz="4" w:space="0"/>
              <w:left w:val="single" w:color="auto"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w:t>
            </w:r>
          </w:p>
        </w:tc>
        <w:tc>
          <w:tcPr>
            <w:tcW w:w="1825" w:type="dxa"/>
            <w:tcBorders>
              <w:top w:val="single" w:color="000000" w:sz="4" w:space="0"/>
              <w:left w:val="single" w:color="auto"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美的、格力、海信、海尔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0" w:hRule="atLeast"/>
          <w:jc w:val="center"/>
        </w:trPr>
        <w:tc>
          <w:tcPr>
            <w:tcW w:w="1815"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室内机</w:t>
            </w:r>
          </w:p>
        </w:tc>
        <w:tc>
          <w:tcPr>
            <w:tcW w:w="330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1.额定制冷量≥5KW</w:t>
            </w:r>
          </w:p>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lang w:val="en-US" w:eastAsia="zh-CN"/>
              </w:rPr>
              <w:t>2.额定制热量≥5.6KW</w:t>
            </w:r>
          </w:p>
        </w:tc>
        <w:tc>
          <w:tcPr>
            <w:tcW w:w="109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台</w:t>
            </w:r>
          </w:p>
        </w:tc>
        <w:tc>
          <w:tcPr>
            <w:tcW w:w="1155" w:type="dxa"/>
            <w:tcBorders>
              <w:top w:val="single" w:color="000000" w:sz="4" w:space="0"/>
              <w:left w:val="single" w:color="auto"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4</w:t>
            </w:r>
          </w:p>
        </w:tc>
        <w:tc>
          <w:tcPr>
            <w:tcW w:w="1825" w:type="dxa"/>
            <w:tcBorders>
              <w:top w:val="single" w:color="000000" w:sz="4" w:space="0"/>
              <w:left w:val="single" w:color="auto"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美的、格力、海信、海尔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0" w:hRule="atLeast"/>
          <w:jc w:val="center"/>
        </w:trPr>
        <w:tc>
          <w:tcPr>
            <w:tcW w:w="1815"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辅材</w:t>
            </w:r>
          </w:p>
        </w:tc>
        <w:tc>
          <w:tcPr>
            <w:tcW w:w="330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包含但不限于支架、铜管、水管、电源线及信号线、配线等所有辅材</w:t>
            </w:r>
          </w:p>
        </w:tc>
        <w:tc>
          <w:tcPr>
            <w:tcW w:w="109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项</w:t>
            </w:r>
          </w:p>
        </w:tc>
        <w:tc>
          <w:tcPr>
            <w:tcW w:w="1155" w:type="dxa"/>
            <w:tcBorders>
              <w:top w:val="single" w:color="000000" w:sz="4" w:space="0"/>
              <w:left w:val="single" w:color="auto"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w:t>
            </w:r>
          </w:p>
        </w:tc>
        <w:tc>
          <w:tcPr>
            <w:tcW w:w="1825" w:type="dxa"/>
            <w:tcBorders>
              <w:top w:val="single" w:color="000000" w:sz="4" w:space="0"/>
              <w:left w:val="single" w:color="auto"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w:t>
            </w:r>
          </w:p>
        </w:tc>
      </w:tr>
    </w:tbl>
    <w:p>
      <w:pPr>
        <w:widowControl/>
        <w:spacing w:line="360" w:lineRule="auto"/>
        <w:ind w:firstLine="480" w:firstLineChars="200"/>
        <w:rPr>
          <w:rFonts w:hint="eastAsia" w:eastAsia="宋体" w:cs="宋体"/>
          <w:color w:val="auto"/>
          <w:kern w:val="0"/>
          <w:sz w:val="24"/>
          <w:szCs w:val="24"/>
          <w:highlight w:val="none"/>
          <w:lang w:val="en-US" w:eastAsia="zh-CN"/>
        </w:rPr>
      </w:pPr>
      <w:r>
        <w:rPr>
          <w:rFonts w:hint="eastAsia" w:eastAsia="宋体" w:cs="宋体"/>
          <w:color w:val="auto"/>
          <w:kern w:val="0"/>
          <w:sz w:val="24"/>
          <w:szCs w:val="24"/>
          <w:highlight w:val="none"/>
          <w:lang w:val="en-US" w:eastAsia="zh-CN"/>
        </w:rPr>
        <w:t>注：①投标单位务必自行对现场进行踏勘，了解安装现场现状，确定所需设备材料并进行报价，如对安装现场了解不足造成的后果自负。</w:t>
      </w:r>
    </w:p>
    <w:p>
      <w:pPr>
        <w:widowControl/>
        <w:spacing w:line="360" w:lineRule="auto"/>
        <w:ind w:firstLine="480" w:firstLineChars="200"/>
        <w:rPr>
          <w:rFonts w:hint="eastAsia" w:eastAsia="宋体" w:cs="宋体"/>
          <w:color w:val="auto"/>
          <w:kern w:val="0"/>
          <w:sz w:val="24"/>
          <w:szCs w:val="24"/>
          <w:highlight w:val="none"/>
          <w:lang w:val="en-US" w:eastAsia="zh-CN"/>
        </w:rPr>
      </w:pPr>
      <w:r>
        <w:rPr>
          <w:rFonts w:hint="eastAsia" w:eastAsia="宋体" w:cs="宋体"/>
          <w:color w:val="auto"/>
          <w:kern w:val="0"/>
          <w:sz w:val="24"/>
          <w:szCs w:val="24"/>
          <w:highlight w:val="none"/>
          <w:lang w:val="en-US" w:eastAsia="zh-CN"/>
        </w:rPr>
        <w:t>②所投产品各项技术要求须满足中华人民共和国行业及国家标准；</w:t>
      </w:r>
    </w:p>
    <w:p>
      <w:pPr>
        <w:widowControl/>
        <w:spacing w:line="360" w:lineRule="auto"/>
        <w:ind w:firstLine="480" w:firstLineChars="200"/>
        <w:rPr>
          <w:rFonts w:hint="eastAsia" w:eastAsia="宋体" w:cs="宋体"/>
          <w:color w:val="auto"/>
          <w:kern w:val="0"/>
          <w:sz w:val="24"/>
          <w:szCs w:val="24"/>
          <w:highlight w:val="none"/>
          <w:lang w:val="en-US" w:eastAsia="zh-CN"/>
        </w:rPr>
      </w:pPr>
      <w:r>
        <w:rPr>
          <w:rFonts w:hint="eastAsia" w:eastAsia="宋体" w:cs="宋体"/>
          <w:color w:val="auto"/>
          <w:kern w:val="0"/>
          <w:sz w:val="24"/>
          <w:szCs w:val="24"/>
          <w:highlight w:val="none"/>
          <w:lang w:val="en-US" w:eastAsia="zh-CN"/>
        </w:rPr>
        <w:t>③投标人必须满足或高于以上参数指标，低于以上参数指标作废标处理。</w:t>
      </w:r>
    </w:p>
    <w:p>
      <w:pPr>
        <w:widowControl/>
        <w:spacing w:line="360" w:lineRule="auto"/>
        <w:ind w:firstLine="482" w:firstLineChars="200"/>
        <w:rPr>
          <w:rFonts w:hint="eastAsia" w:eastAsia="宋体" w:cs="宋体"/>
          <w:color w:val="auto"/>
          <w:kern w:val="0"/>
          <w:sz w:val="24"/>
          <w:szCs w:val="24"/>
          <w:highlight w:val="none"/>
          <w:lang w:val="en-US" w:eastAsia="zh-CN"/>
        </w:rPr>
      </w:pPr>
      <w:r>
        <w:rPr>
          <w:rFonts w:hint="eastAsia" w:ascii="Times New Roman" w:hAnsi="Times New Roman" w:eastAsia="宋体" w:cs="宋体"/>
          <w:b/>
          <w:bCs/>
          <w:color w:val="auto"/>
          <w:sz w:val="24"/>
          <w:szCs w:val="24"/>
          <w:highlight w:val="none"/>
          <w:lang w:val="en-US" w:eastAsia="zh-CN"/>
        </w:rPr>
        <w:t>④</w:t>
      </w:r>
      <w:r>
        <w:rPr>
          <w:rFonts w:hint="eastAsia" w:ascii="Times New Roman" w:hAnsi="Times New Roman" w:eastAsia="宋体" w:cs="宋体"/>
          <w:b/>
          <w:bCs/>
          <w:color w:val="auto"/>
          <w:sz w:val="24"/>
          <w:szCs w:val="24"/>
          <w:highlight w:val="none"/>
        </w:rPr>
        <w:t>本项目中的“</w:t>
      </w:r>
      <w:r>
        <w:rPr>
          <w:rFonts w:hint="eastAsia" w:ascii="Times New Roman" w:hAnsi="Times New Roman" w:eastAsia="宋体" w:cs="宋体"/>
          <w:b/>
          <w:bCs/>
          <w:color w:val="auto"/>
          <w:sz w:val="24"/>
          <w:szCs w:val="24"/>
          <w:highlight w:val="none"/>
          <w:lang w:val="en-US" w:eastAsia="zh-CN"/>
        </w:rPr>
        <w:t>推荐</w:t>
      </w:r>
      <w:r>
        <w:rPr>
          <w:rFonts w:hint="eastAsia" w:ascii="Times New Roman" w:hAnsi="Times New Roman" w:eastAsia="宋体" w:cs="宋体"/>
          <w:b/>
          <w:bCs/>
          <w:color w:val="auto"/>
          <w:sz w:val="24"/>
          <w:szCs w:val="24"/>
          <w:highlight w:val="none"/>
        </w:rPr>
        <w:t>品牌”仅是为保证本项目质量而建议所采购产品（设备）的档次和功能，投标供应商可以提供“</w:t>
      </w:r>
      <w:r>
        <w:rPr>
          <w:rFonts w:hint="eastAsia" w:ascii="Times New Roman" w:hAnsi="Times New Roman" w:eastAsia="宋体" w:cs="宋体"/>
          <w:b/>
          <w:bCs/>
          <w:color w:val="auto"/>
          <w:sz w:val="24"/>
          <w:szCs w:val="24"/>
          <w:highlight w:val="none"/>
          <w:lang w:val="en-US" w:eastAsia="zh-CN"/>
        </w:rPr>
        <w:t>推荐</w:t>
      </w:r>
      <w:r>
        <w:rPr>
          <w:rFonts w:hint="eastAsia" w:ascii="Times New Roman" w:hAnsi="Times New Roman" w:eastAsia="宋体" w:cs="宋体"/>
          <w:b/>
          <w:bCs/>
          <w:color w:val="auto"/>
          <w:sz w:val="24"/>
          <w:szCs w:val="24"/>
          <w:highlight w:val="none"/>
        </w:rPr>
        <w:t>品牌”也可以提供“非</w:t>
      </w:r>
      <w:r>
        <w:rPr>
          <w:rFonts w:hint="eastAsia" w:ascii="Times New Roman" w:hAnsi="Times New Roman" w:eastAsia="宋体" w:cs="宋体"/>
          <w:b/>
          <w:bCs/>
          <w:color w:val="auto"/>
          <w:sz w:val="24"/>
          <w:szCs w:val="24"/>
          <w:highlight w:val="none"/>
          <w:lang w:val="en-US" w:eastAsia="zh-CN"/>
        </w:rPr>
        <w:t>推荐</w:t>
      </w:r>
      <w:r>
        <w:rPr>
          <w:rFonts w:hint="eastAsia" w:ascii="Times New Roman" w:hAnsi="Times New Roman" w:eastAsia="宋体" w:cs="宋体"/>
          <w:b/>
          <w:bCs/>
          <w:color w:val="auto"/>
          <w:sz w:val="24"/>
          <w:szCs w:val="24"/>
          <w:highlight w:val="none"/>
        </w:rPr>
        <w:t>品牌”的产品，提供“非</w:t>
      </w:r>
      <w:r>
        <w:rPr>
          <w:rFonts w:hint="eastAsia" w:ascii="Times New Roman" w:hAnsi="Times New Roman" w:eastAsia="宋体" w:cs="宋体"/>
          <w:b/>
          <w:bCs/>
          <w:color w:val="auto"/>
          <w:sz w:val="24"/>
          <w:szCs w:val="24"/>
          <w:highlight w:val="none"/>
          <w:lang w:val="en-US" w:eastAsia="zh-CN"/>
        </w:rPr>
        <w:t>推荐</w:t>
      </w:r>
      <w:r>
        <w:rPr>
          <w:rFonts w:hint="eastAsia" w:ascii="Times New Roman" w:hAnsi="Times New Roman" w:eastAsia="宋体" w:cs="宋体"/>
          <w:b/>
          <w:bCs/>
          <w:color w:val="auto"/>
          <w:sz w:val="24"/>
          <w:szCs w:val="24"/>
          <w:highlight w:val="none"/>
        </w:rPr>
        <w:t>品牌”产品的，其产品档次、技术参数均需等于或高于</w:t>
      </w:r>
      <w:r>
        <w:rPr>
          <w:rFonts w:hint="eastAsia" w:ascii="Times New Roman" w:hAnsi="Times New Roman" w:eastAsia="宋体" w:cs="宋体"/>
          <w:b/>
          <w:bCs/>
          <w:color w:val="auto"/>
          <w:sz w:val="24"/>
          <w:szCs w:val="24"/>
          <w:highlight w:val="none"/>
          <w:lang w:val="en-US" w:eastAsia="zh-CN"/>
        </w:rPr>
        <w:t>推荐</w:t>
      </w:r>
      <w:r>
        <w:rPr>
          <w:rFonts w:hint="eastAsia" w:ascii="Times New Roman" w:hAnsi="Times New Roman" w:eastAsia="宋体" w:cs="宋体"/>
          <w:b/>
          <w:bCs/>
          <w:color w:val="auto"/>
          <w:sz w:val="24"/>
          <w:szCs w:val="24"/>
          <w:highlight w:val="none"/>
        </w:rPr>
        <w:t>品牌（由采购方自行判断品牌档次，无须向供应商解释）。同时投标供应商应当提供以下资料（缺一不可）：①由权威检测机构出具的满足技术指标要求的产品检测报告；②技术白皮书；③生产许可证；且①②③项的复印件必须加盖制造商公章。当三分之二的评委认定，所选品牌档次低于建议品牌档次的，将作无效投标处理。</w:t>
      </w:r>
    </w:p>
    <w:p>
      <w:pPr>
        <w:widowControl/>
        <w:spacing w:line="360" w:lineRule="auto"/>
        <w:ind w:firstLine="480" w:firstLineChars="200"/>
        <w:rPr>
          <w:rFonts w:hint="default" w:eastAsia="宋体" w:cs="宋体"/>
          <w:color w:val="auto"/>
          <w:kern w:val="0"/>
          <w:sz w:val="24"/>
          <w:szCs w:val="24"/>
          <w:highlight w:val="none"/>
          <w:lang w:val="en-US" w:eastAsia="zh-CN"/>
        </w:rPr>
      </w:pPr>
      <w:r>
        <w:rPr>
          <w:rFonts w:hint="eastAsia" w:eastAsia="宋体" w:cs="宋体"/>
          <w:color w:val="auto"/>
          <w:kern w:val="0"/>
          <w:sz w:val="24"/>
          <w:szCs w:val="24"/>
          <w:highlight w:val="none"/>
          <w:lang w:val="en-US" w:eastAsia="zh-CN"/>
        </w:rPr>
        <w:t>2、其他功能要求</w:t>
      </w:r>
    </w:p>
    <w:p>
      <w:pPr>
        <w:widowControl/>
        <w:spacing w:line="360" w:lineRule="auto"/>
        <w:ind w:firstLine="480" w:firstLineChars="200"/>
        <w:rPr>
          <w:rFonts w:hint="eastAsia" w:eastAsia="宋体" w:cs="宋体"/>
          <w:color w:val="auto"/>
          <w:kern w:val="0"/>
          <w:sz w:val="24"/>
          <w:szCs w:val="24"/>
          <w:highlight w:val="none"/>
          <w:lang w:val="en-US" w:eastAsia="zh-CN"/>
        </w:rPr>
      </w:pPr>
      <w:r>
        <w:rPr>
          <w:rFonts w:hint="eastAsia" w:eastAsia="宋体" w:cs="宋体"/>
          <w:color w:val="auto"/>
          <w:kern w:val="0"/>
          <w:sz w:val="24"/>
          <w:szCs w:val="24"/>
          <w:highlight w:val="none"/>
          <w:lang w:val="en-US" w:eastAsia="zh-CN"/>
        </w:rPr>
        <w:t>2.1室外机需具备抗雷击功能。</w:t>
      </w:r>
    </w:p>
    <w:p>
      <w:pPr>
        <w:widowControl/>
        <w:spacing w:line="360" w:lineRule="auto"/>
        <w:ind w:firstLine="480" w:firstLineChars="200"/>
        <w:rPr>
          <w:rFonts w:hint="eastAsia" w:eastAsia="宋体" w:cs="宋体"/>
          <w:color w:val="auto"/>
          <w:kern w:val="0"/>
          <w:sz w:val="24"/>
          <w:szCs w:val="24"/>
          <w:highlight w:val="none"/>
          <w:lang w:val="en-US" w:eastAsia="zh-CN"/>
        </w:rPr>
      </w:pPr>
      <w:r>
        <w:rPr>
          <w:rFonts w:hint="eastAsia" w:eastAsia="宋体" w:cs="宋体"/>
          <w:color w:val="auto"/>
          <w:kern w:val="0"/>
          <w:sz w:val="24"/>
          <w:szCs w:val="24"/>
          <w:highlight w:val="none"/>
          <w:lang w:val="en-US" w:eastAsia="zh-CN"/>
        </w:rPr>
        <w:t>2.2所投设备必须无污染、低噪声，符合国家环保规定；所投设备必须安全、可靠，符合国家有关消防规定。</w:t>
      </w:r>
    </w:p>
    <w:p>
      <w:pPr>
        <w:widowControl/>
        <w:spacing w:line="360" w:lineRule="auto"/>
        <w:ind w:firstLine="480" w:firstLineChars="200"/>
        <w:rPr>
          <w:rFonts w:hint="eastAsia" w:eastAsia="宋体" w:cs="宋体"/>
          <w:color w:val="auto"/>
          <w:kern w:val="0"/>
          <w:sz w:val="24"/>
          <w:szCs w:val="24"/>
          <w:highlight w:val="none"/>
          <w:lang w:val="en-US" w:eastAsia="zh-CN"/>
        </w:rPr>
      </w:pPr>
      <w:r>
        <w:rPr>
          <w:rFonts w:hint="eastAsia" w:eastAsia="宋体" w:cs="宋体"/>
          <w:color w:val="auto"/>
          <w:kern w:val="0"/>
          <w:sz w:val="24"/>
          <w:szCs w:val="24"/>
          <w:highlight w:val="none"/>
          <w:lang w:val="en-US" w:eastAsia="zh-CN"/>
        </w:rPr>
        <w:t>2.3所投多联机设备系统总用量不得超过设计最大容量，不得出现电力增容。</w:t>
      </w:r>
    </w:p>
    <w:p>
      <w:pPr>
        <w:widowControl/>
        <w:spacing w:line="360" w:lineRule="auto"/>
        <w:ind w:firstLine="480" w:firstLineChars="200"/>
        <w:rPr>
          <w:rFonts w:hint="eastAsia" w:eastAsia="宋体" w:cs="宋体"/>
          <w:color w:val="auto"/>
          <w:kern w:val="0"/>
          <w:sz w:val="24"/>
          <w:szCs w:val="24"/>
          <w:highlight w:val="none"/>
          <w:lang w:val="en-US" w:eastAsia="zh-CN"/>
        </w:rPr>
      </w:pPr>
      <w:r>
        <w:rPr>
          <w:rFonts w:hint="eastAsia" w:eastAsia="宋体" w:cs="宋体"/>
          <w:color w:val="auto"/>
          <w:kern w:val="0"/>
          <w:sz w:val="24"/>
          <w:szCs w:val="24"/>
          <w:highlight w:val="none"/>
          <w:lang w:val="en-US" w:eastAsia="zh-CN"/>
        </w:rPr>
        <w:t>2.4室外机制冷运行和制热运行时的室外温度，均能够适应本地区极端室外环境温度，以减少温度变化对设备的衰减性能的影响，提高设备使用效果的稳定性。</w:t>
      </w:r>
    </w:p>
    <w:p>
      <w:pPr>
        <w:widowControl/>
        <w:spacing w:line="360" w:lineRule="auto"/>
        <w:ind w:firstLine="482" w:firstLineChars="200"/>
        <w:rPr>
          <w:rFonts w:hint="default" w:eastAsia="宋体" w:cs="宋体"/>
          <w:b/>
          <w:bCs/>
          <w:color w:val="auto"/>
          <w:kern w:val="0"/>
          <w:sz w:val="24"/>
          <w:szCs w:val="24"/>
          <w:highlight w:val="none"/>
          <w:lang w:val="en-US" w:eastAsia="zh-CN"/>
        </w:rPr>
      </w:pPr>
      <w:r>
        <w:rPr>
          <w:rFonts w:hint="eastAsia" w:eastAsia="宋体" w:cs="宋体"/>
          <w:b/>
          <w:bCs/>
          <w:color w:val="auto"/>
          <w:kern w:val="0"/>
          <w:sz w:val="24"/>
          <w:szCs w:val="24"/>
          <w:highlight w:val="none"/>
          <w:lang w:val="en-US" w:eastAsia="zh-CN"/>
        </w:rPr>
        <w:t>三、质量及安装要求</w:t>
      </w:r>
    </w:p>
    <w:p>
      <w:pPr>
        <w:widowControl/>
        <w:spacing w:line="360" w:lineRule="auto"/>
        <w:ind w:firstLine="482" w:firstLineChars="200"/>
        <w:rPr>
          <w:rFonts w:hint="eastAsia" w:eastAsia="宋体" w:cs="宋体"/>
          <w:b/>
          <w:bCs/>
          <w:color w:val="auto"/>
          <w:kern w:val="0"/>
          <w:sz w:val="24"/>
          <w:szCs w:val="24"/>
          <w:highlight w:val="none"/>
          <w:lang w:val="en-US" w:eastAsia="zh-CN"/>
        </w:rPr>
      </w:pPr>
      <w:r>
        <w:rPr>
          <w:rFonts w:hint="eastAsia" w:eastAsia="宋体" w:cs="宋体"/>
          <w:b/>
          <w:bCs/>
          <w:color w:val="auto"/>
          <w:kern w:val="0"/>
          <w:sz w:val="24"/>
          <w:szCs w:val="24"/>
          <w:highlight w:val="none"/>
          <w:lang w:val="en-US" w:eastAsia="zh-CN"/>
        </w:rPr>
        <w:t>1、所有货物（包括零配件）须为全新的、未使用过的原装正品，并完全符合国家质量标准，有国家强制性认证要求的产品必须通过国家强制性认证。</w:t>
      </w:r>
    </w:p>
    <w:p>
      <w:pPr>
        <w:widowControl/>
        <w:spacing w:line="360" w:lineRule="auto"/>
        <w:ind w:firstLine="482" w:firstLineChars="200"/>
        <w:rPr>
          <w:rFonts w:hint="eastAsia" w:eastAsia="宋体" w:cs="宋体"/>
          <w:b/>
          <w:bCs/>
          <w:color w:val="auto"/>
          <w:kern w:val="0"/>
          <w:sz w:val="24"/>
          <w:szCs w:val="24"/>
          <w:highlight w:val="none"/>
          <w:lang w:val="en-US" w:eastAsia="zh-CN"/>
        </w:rPr>
      </w:pPr>
      <w:r>
        <w:rPr>
          <w:rFonts w:hint="eastAsia" w:eastAsia="宋体" w:cs="宋体"/>
          <w:b/>
          <w:bCs/>
          <w:color w:val="auto"/>
          <w:kern w:val="0"/>
          <w:sz w:val="24"/>
          <w:szCs w:val="24"/>
          <w:highlight w:val="none"/>
          <w:lang w:val="en-US" w:eastAsia="zh-CN"/>
        </w:rPr>
        <w:t>2、投标人承诺施工人员的安全、施工中所造成的一切安全事故及施工中涉及的物品安全等均由投标人负责，采购人不承担项目实施过程中所产生的任何安全责任。因空调设备坠落引发的人身安全事故，由中标人承担全部责任。（投标人提供承诺函、格式自拟并加盖公章）。</w:t>
      </w:r>
    </w:p>
    <w:p>
      <w:pPr>
        <w:widowControl/>
        <w:spacing w:line="360" w:lineRule="auto"/>
        <w:ind w:firstLine="482" w:firstLineChars="200"/>
        <w:rPr>
          <w:rFonts w:hint="eastAsia" w:eastAsia="宋体" w:cs="宋体"/>
          <w:b/>
          <w:bCs/>
          <w:color w:val="auto"/>
          <w:kern w:val="0"/>
          <w:sz w:val="24"/>
          <w:szCs w:val="24"/>
          <w:highlight w:val="none"/>
          <w:lang w:val="en-US" w:eastAsia="zh-CN"/>
        </w:rPr>
      </w:pPr>
      <w:r>
        <w:rPr>
          <w:rFonts w:hint="eastAsia" w:eastAsia="宋体" w:cs="宋体"/>
          <w:b/>
          <w:bCs/>
          <w:color w:val="auto"/>
          <w:kern w:val="0"/>
          <w:sz w:val="24"/>
          <w:szCs w:val="24"/>
          <w:highlight w:val="none"/>
          <w:lang w:val="en-US" w:eastAsia="zh-CN"/>
        </w:rPr>
        <w:t>3、本项目涉及的旧空调拆除工作由中标人负责完成，拆除后的设备及其附件由采购人回收，中标人需按照采购人要求整齐摆放至指定位置。</w:t>
      </w:r>
    </w:p>
    <w:p>
      <w:pPr>
        <w:widowControl/>
        <w:spacing w:line="360" w:lineRule="auto"/>
        <w:ind w:firstLine="480" w:firstLineChars="200"/>
        <w:rPr>
          <w:rFonts w:hint="default" w:eastAsia="宋体" w:cs="宋体"/>
          <w:color w:val="auto"/>
          <w:kern w:val="0"/>
          <w:sz w:val="24"/>
          <w:szCs w:val="24"/>
          <w:highlight w:val="none"/>
          <w:lang w:val="en-US" w:eastAsia="zh-CN"/>
        </w:rPr>
      </w:pPr>
      <w:r>
        <w:rPr>
          <w:rFonts w:hint="eastAsia" w:eastAsia="宋体" w:cs="宋体"/>
          <w:color w:val="auto"/>
          <w:kern w:val="0"/>
          <w:sz w:val="24"/>
          <w:szCs w:val="24"/>
          <w:highlight w:val="none"/>
          <w:lang w:val="en-US" w:eastAsia="zh-CN"/>
        </w:rPr>
        <w:t>4、安装材料必须符合中国国家及地方现行相应标准、规范要求。</w:t>
      </w:r>
    </w:p>
    <w:p>
      <w:pPr>
        <w:widowControl/>
        <w:spacing w:line="360" w:lineRule="auto"/>
        <w:ind w:firstLine="482" w:firstLineChars="200"/>
        <w:rPr>
          <w:rFonts w:hint="eastAsia" w:eastAsia="宋体" w:cs="宋体"/>
          <w:b/>
          <w:bCs/>
          <w:color w:val="auto"/>
          <w:kern w:val="0"/>
          <w:sz w:val="24"/>
          <w:szCs w:val="24"/>
          <w:highlight w:val="none"/>
          <w:lang w:val="en-US" w:eastAsia="zh-CN"/>
        </w:rPr>
      </w:pPr>
      <w:r>
        <w:rPr>
          <w:rFonts w:hint="eastAsia" w:eastAsia="宋体" w:cs="宋体"/>
          <w:b/>
          <w:bCs/>
          <w:color w:val="auto"/>
          <w:kern w:val="0"/>
          <w:sz w:val="24"/>
          <w:szCs w:val="24"/>
          <w:highlight w:val="none"/>
          <w:lang w:val="en-US" w:eastAsia="zh-CN"/>
        </w:rPr>
        <w:t>5、中标人在安装完成后需将墙面、顶棚（如涉及屋面防水部分，包含屋面防水部分的修复）进行修复，并经采购人验收。</w:t>
      </w:r>
    </w:p>
    <w:p>
      <w:pPr>
        <w:widowControl/>
        <w:spacing w:line="360" w:lineRule="auto"/>
        <w:ind w:firstLine="480" w:firstLineChars="200"/>
        <w:rPr>
          <w:rFonts w:hint="default" w:eastAsia="宋体" w:cs="宋体"/>
          <w:b w:val="0"/>
          <w:bCs w:val="0"/>
          <w:color w:val="auto"/>
          <w:kern w:val="0"/>
          <w:sz w:val="24"/>
          <w:szCs w:val="24"/>
          <w:highlight w:val="none"/>
          <w:lang w:val="en-US" w:eastAsia="zh-CN"/>
        </w:rPr>
      </w:pPr>
      <w:r>
        <w:rPr>
          <w:rFonts w:hint="eastAsia" w:eastAsia="宋体" w:cs="宋体"/>
          <w:b w:val="0"/>
          <w:bCs w:val="0"/>
          <w:color w:val="auto"/>
          <w:kern w:val="0"/>
          <w:sz w:val="24"/>
          <w:szCs w:val="24"/>
          <w:highlight w:val="none"/>
          <w:lang w:val="en-US" w:eastAsia="zh-CN"/>
        </w:rPr>
        <w:t>6、投标人应根据本项目要求及特点，提供质量保证措施，包括质量管理体系、质量控制程序、全过程验收措施等，措施完整具体明确，科学合理，确保空调安装的质量符合国家有关规定，交付质量达到采购人要求；</w:t>
      </w:r>
    </w:p>
    <w:p>
      <w:pPr>
        <w:widowControl/>
        <w:spacing w:line="360" w:lineRule="auto"/>
        <w:ind w:firstLine="482" w:firstLineChars="200"/>
        <w:rPr>
          <w:rFonts w:hint="default" w:eastAsia="宋体" w:cs="宋体"/>
          <w:b/>
          <w:bCs/>
          <w:color w:val="auto"/>
          <w:kern w:val="0"/>
          <w:sz w:val="24"/>
          <w:szCs w:val="24"/>
          <w:highlight w:val="none"/>
          <w:lang w:val="en-US" w:eastAsia="zh-CN"/>
        </w:rPr>
      </w:pPr>
      <w:r>
        <w:rPr>
          <w:rFonts w:hint="eastAsia" w:eastAsia="宋体" w:cs="宋体"/>
          <w:b/>
          <w:bCs/>
          <w:color w:val="auto"/>
          <w:kern w:val="0"/>
          <w:sz w:val="24"/>
          <w:szCs w:val="24"/>
          <w:highlight w:val="none"/>
          <w:lang w:val="en-US" w:eastAsia="zh-CN"/>
        </w:rPr>
        <w:t>四、商务要求</w:t>
      </w:r>
    </w:p>
    <w:p>
      <w:pPr>
        <w:widowControl/>
        <w:spacing w:line="360" w:lineRule="auto"/>
        <w:ind w:firstLine="480" w:firstLineChars="200"/>
        <w:rPr>
          <w:rFonts w:hint="eastAsia" w:eastAsia="宋体" w:cs="宋体"/>
          <w:color w:val="auto"/>
          <w:kern w:val="0"/>
          <w:sz w:val="24"/>
          <w:szCs w:val="24"/>
          <w:highlight w:val="none"/>
          <w:lang w:val="en-US" w:eastAsia="zh-CN"/>
        </w:rPr>
      </w:pPr>
      <w:r>
        <w:rPr>
          <w:rFonts w:hint="eastAsia" w:eastAsia="宋体" w:cs="宋体"/>
          <w:color w:val="auto"/>
          <w:kern w:val="0"/>
          <w:sz w:val="24"/>
          <w:szCs w:val="24"/>
          <w:highlight w:val="none"/>
          <w:lang w:val="en-US" w:eastAsia="zh-CN"/>
        </w:rPr>
        <w:t>1、交付时间：</w:t>
      </w:r>
    </w:p>
    <w:p>
      <w:pPr>
        <w:widowControl/>
        <w:spacing w:line="360" w:lineRule="auto"/>
        <w:ind w:firstLine="480" w:firstLineChars="200"/>
        <w:rPr>
          <w:rFonts w:hint="eastAsia" w:eastAsia="宋体" w:cs="宋体"/>
          <w:color w:val="auto"/>
          <w:kern w:val="0"/>
          <w:sz w:val="24"/>
          <w:szCs w:val="24"/>
          <w:highlight w:val="none"/>
          <w:lang w:val="en-US" w:eastAsia="zh-CN"/>
        </w:rPr>
      </w:pPr>
      <w:r>
        <w:rPr>
          <w:rFonts w:hint="eastAsia" w:eastAsia="宋体" w:cs="宋体"/>
          <w:color w:val="auto"/>
          <w:sz w:val="24"/>
          <w:szCs w:val="24"/>
          <w:highlight w:val="none"/>
        </w:rPr>
        <w:t>合同签订后30个日历天内完成</w:t>
      </w:r>
      <w:r>
        <w:rPr>
          <w:rFonts w:hint="eastAsia" w:eastAsia="宋体" w:cs="宋体"/>
          <w:color w:val="auto"/>
          <w:sz w:val="24"/>
          <w:szCs w:val="24"/>
          <w:highlight w:val="none"/>
          <w:lang w:val="en-US" w:eastAsia="zh-CN"/>
        </w:rPr>
        <w:t>供货</w:t>
      </w:r>
      <w:r>
        <w:rPr>
          <w:rFonts w:hint="eastAsia" w:eastAsia="宋体" w:cs="宋体"/>
          <w:color w:val="auto"/>
          <w:sz w:val="24"/>
          <w:szCs w:val="24"/>
          <w:highlight w:val="none"/>
        </w:rPr>
        <w:t>安装</w:t>
      </w:r>
      <w:r>
        <w:rPr>
          <w:rFonts w:hint="eastAsia" w:eastAsia="宋体" w:cs="宋体"/>
          <w:color w:val="auto"/>
          <w:sz w:val="24"/>
          <w:szCs w:val="24"/>
          <w:highlight w:val="none"/>
          <w:lang w:eastAsia="zh-CN"/>
        </w:rPr>
        <w:t>，</w:t>
      </w:r>
      <w:r>
        <w:rPr>
          <w:rFonts w:hint="eastAsia" w:eastAsia="宋体" w:cs="宋体"/>
          <w:color w:val="auto"/>
          <w:sz w:val="24"/>
          <w:szCs w:val="24"/>
          <w:highlight w:val="none"/>
          <w:lang w:val="en-US" w:eastAsia="zh-CN"/>
        </w:rPr>
        <w:t>并经</w:t>
      </w:r>
      <w:r>
        <w:rPr>
          <w:rFonts w:hint="eastAsia" w:eastAsia="宋体" w:cs="宋体"/>
          <w:color w:val="auto"/>
          <w:sz w:val="24"/>
          <w:szCs w:val="24"/>
          <w:highlight w:val="none"/>
        </w:rPr>
        <w:t>验收</w:t>
      </w:r>
      <w:r>
        <w:rPr>
          <w:rFonts w:hint="eastAsia" w:eastAsia="宋体" w:cs="宋体"/>
          <w:color w:val="auto"/>
          <w:sz w:val="24"/>
          <w:szCs w:val="24"/>
          <w:highlight w:val="none"/>
          <w:lang w:val="en-US" w:eastAsia="zh-CN"/>
        </w:rPr>
        <w:t>合格</w:t>
      </w:r>
      <w:r>
        <w:rPr>
          <w:rFonts w:hint="eastAsia" w:eastAsia="宋体" w:cs="宋体"/>
          <w:color w:val="auto"/>
          <w:sz w:val="24"/>
          <w:szCs w:val="24"/>
          <w:highlight w:val="none"/>
        </w:rPr>
        <w:t>交付</w:t>
      </w:r>
      <w:r>
        <w:rPr>
          <w:rFonts w:hint="eastAsia" w:eastAsia="宋体" w:cs="宋体"/>
          <w:color w:val="auto"/>
          <w:sz w:val="24"/>
          <w:szCs w:val="24"/>
          <w:highlight w:val="none"/>
          <w:lang w:val="en-US" w:eastAsia="zh-CN"/>
        </w:rPr>
        <w:t>使用</w:t>
      </w:r>
      <w:r>
        <w:rPr>
          <w:rFonts w:hint="eastAsia" w:eastAsia="宋体" w:cs="宋体"/>
          <w:color w:val="auto"/>
          <w:kern w:val="0"/>
          <w:sz w:val="24"/>
          <w:szCs w:val="24"/>
          <w:highlight w:val="none"/>
          <w:lang w:val="en-US" w:eastAsia="zh-CN"/>
        </w:rPr>
        <w:t>。</w:t>
      </w:r>
    </w:p>
    <w:p>
      <w:pPr>
        <w:widowControl/>
        <w:spacing w:line="360" w:lineRule="auto"/>
        <w:ind w:firstLine="480" w:firstLineChars="200"/>
        <w:rPr>
          <w:rFonts w:hint="eastAsia" w:eastAsia="宋体" w:cs="宋体"/>
          <w:color w:val="auto"/>
          <w:kern w:val="0"/>
          <w:sz w:val="24"/>
          <w:szCs w:val="24"/>
          <w:highlight w:val="none"/>
          <w:lang w:val="en-US" w:eastAsia="zh-CN"/>
        </w:rPr>
      </w:pPr>
      <w:r>
        <w:rPr>
          <w:rFonts w:hint="eastAsia" w:eastAsia="宋体" w:cs="宋体"/>
          <w:color w:val="auto"/>
          <w:kern w:val="0"/>
          <w:sz w:val="24"/>
          <w:szCs w:val="24"/>
          <w:highlight w:val="none"/>
          <w:lang w:val="en-US" w:eastAsia="zh-CN"/>
        </w:rPr>
        <w:t>中标人应向采购人提供未经使用的全新产品。如果中标供应商不能按期完成项目施工，每延期1天，采购人有权从合同款中扣除中标合同价的千分之一。</w:t>
      </w:r>
    </w:p>
    <w:p>
      <w:pPr>
        <w:widowControl/>
        <w:spacing w:line="360" w:lineRule="auto"/>
        <w:ind w:firstLine="480" w:firstLineChars="200"/>
        <w:rPr>
          <w:rFonts w:hint="eastAsia" w:ascii="宋体" w:eastAsia="宋体" w:cs="宋体"/>
          <w:color w:val="auto"/>
          <w:kern w:val="0"/>
          <w:sz w:val="24"/>
          <w:szCs w:val="24"/>
          <w:highlight w:val="none"/>
          <w:lang w:val="zh-CN"/>
        </w:rPr>
      </w:pPr>
      <w:r>
        <w:rPr>
          <w:rFonts w:hint="eastAsia" w:ascii="宋体" w:eastAsia="宋体" w:cs="宋体"/>
          <w:color w:val="auto"/>
          <w:kern w:val="0"/>
          <w:sz w:val="24"/>
          <w:szCs w:val="24"/>
          <w:highlight w:val="none"/>
          <w:lang w:val="en-US" w:eastAsia="zh-CN"/>
        </w:rPr>
        <w:t>2、</w:t>
      </w:r>
      <w:r>
        <w:rPr>
          <w:rFonts w:hint="eastAsia" w:ascii="宋体" w:eastAsia="宋体" w:cs="宋体"/>
          <w:color w:val="auto"/>
          <w:kern w:val="0"/>
          <w:sz w:val="24"/>
          <w:szCs w:val="24"/>
          <w:highlight w:val="none"/>
          <w:lang w:val="zh-CN"/>
        </w:rPr>
        <w:t>交货（服务）地点：采购人指定地点，并进行</w:t>
      </w:r>
      <w:r>
        <w:rPr>
          <w:rFonts w:hint="eastAsia" w:ascii="宋体" w:eastAsia="宋体" w:cs="宋体"/>
          <w:color w:val="auto"/>
          <w:kern w:val="0"/>
          <w:sz w:val="24"/>
          <w:szCs w:val="24"/>
          <w:highlight w:val="none"/>
          <w:lang w:val="en-US" w:eastAsia="zh-CN"/>
        </w:rPr>
        <w:t>原有设备的拆除、</w:t>
      </w:r>
      <w:r>
        <w:rPr>
          <w:rFonts w:hint="eastAsia" w:ascii="宋体" w:eastAsia="宋体" w:cs="宋体"/>
          <w:color w:val="auto"/>
          <w:kern w:val="0"/>
          <w:sz w:val="24"/>
          <w:szCs w:val="24"/>
          <w:highlight w:val="none"/>
          <w:lang w:val="zh-CN"/>
        </w:rPr>
        <w:t>安装、调试到位。</w:t>
      </w:r>
    </w:p>
    <w:p>
      <w:pPr>
        <w:widowControl/>
        <w:spacing w:line="360" w:lineRule="auto"/>
        <w:ind w:firstLine="480" w:firstLineChars="200"/>
        <w:rPr>
          <w:rFonts w:hint="default" w:eastAsia="宋体" w:cs="宋体"/>
          <w:color w:val="auto"/>
          <w:kern w:val="0"/>
          <w:sz w:val="24"/>
          <w:szCs w:val="24"/>
          <w:highlight w:val="none"/>
          <w:lang w:val="en-US" w:eastAsia="zh-CN"/>
        </w:rPr>
      </w:pPr>
      <w:r>
        <w:rPr>
          <w:rFonts w:hint="eastAsia" w:eastAsia="宋体" w:cs="宋体"/>
          <w:color w:val="auto"/>
          <w:kern w:val="0"/>
          <w:sz w:val="24"/>
          <w:szCs w:val="24"/>
          <w:highlight w:val="none"/>
          <w:lang w:val="en-US" w:eastAsia="zh-CN"/>
        </w:rPr>
        <w:t>3、质保期及售后服务</w:t>
      </w:r>
    </w:p>
    <w:p>
      <w:pPr>
        <w:widowControl/>
        <w:spacing w:line="360" w:lineRule="auto"/>
        <w:ind w:firstLine="480" w:firstLineChars="200"/>
        <w:rPr>
          <w:rFonts w:hint="eastAsia" w:eastAsia="宋体" w:cs="宋体"/>
          <w:color w:val="auto"/>
          <w:kern w:val="0"/>
          <w:sz w:val="24"/>
          <w:szCs w:val="24"/>
          <w:highlight w:val="none"/>
          <w:lang w:val="en-US" w:eastAsia="zh-CN"/>
        </w:rPr>
      </w:pPr>
      <w:r>
        <w:rPr>
          <w:rFonts w:hint="eastAsia" w:eastAsia="宋体" w:cs="宋体"/>
          <w:color w:val="auto"/>
          <w:kern w:val="0"/>
          <w:sz w:val="24"/>
          <w:szCs w:val="24"/>
          <w:highlight w:val="none"/>
          <w:lang w:val="en-US" w:eastAsia="zh-CN"/>
        </w:rPr>
        <w:t>投标人承诺本项目整机原厂免费质保不得少于5年（自空调试运营后，验收合格交付之日起计）。</w:t>
      </w:r>
    </w:p>
    <w:p>
      <w:pPr>
        <w:widowControl/>
        <w:spacing w:line="360" w:lineRule="auto"/>
        <w:ind w:firstLine="480" w:firstLineChars="200"/>
        <w:rPr>
          <w:rFonts w:hint="eastAsia" w:eastAsia="宋体" w:cs="宋体"/>
          <w:color w:val="auto"/>
          <w:kern w:val="0"/>
          <w:sz w:val="24"/>
          <w:szCs w:val="24"/>
          <w:highlight w:val="none"/>
          <w:lang w:val="en-US" w:eastAsia="zh-CN"/>
        </w:rPr>
      </w:pPr>
      <w:r>
        <w:rPr>
          <w:rFonts w:hint="eastAsia" w:eastAsia="宋体" w:cs="宋体"/>
          <w:color w:val="auto"/>
          <w:kern w:val="0"/>
          <w:sz w:val="24"/>
          <w:szCs w:val="24"/>
          <w:highlight w:val="none"/>
          <w:lang w:val="en-US" w:eastAsia="zh-CN"/>
        </w:rPr>
        <w:t>本项目实行整机质保，质保期限内中标方免费维修、维护，质保期从工程经验收合格后起计。</w:t>
      </w:r>
    </w:p>
    <w:p>
      <w:pPr>
        <w:widowControl/>
        <w:spacing w:line="360" w:lineRule="auto"/>
        <w:ind w:firstLine="480" w:firstLineChars="200"/>
        <w:rPr>
          <w:rFonts w:hint="eastAsia" w:eastAsia="宋体" w:cs="宋体"/>
          <w:color w:val="auto"/>
          <w:kern w:val="0"/>
          <w:sz w:val="24"/>
          <w:szCs w:val="24"/>
          <w:highlight w:val="none"/>
          <w:lang w:val="en-US" w:eastAsia="zh-CN"/>
        </w:rPr>
      </w:pPr>
      <w:r>
        <w:rPr>
          <w:rFonts w:hint="eastAsia" w:eastAsia="宋体" w:cs="宋体"/>
          <w:color w:val="auto"/>
          <w:kern w:val="0"/>
          <w:sz w:val="24"/>
          <w:szCs w:val="24"/>
          <w:highlight w:val="none"/>
          <w:lang w:val="en-US" w:eastAsia="zh-CN"/>
        </w:rPr>
        <w:t>质保期内发生的一切质量问题由中标人和中标空调品牌制造商维保售后负责免费处理，如所购设备有重大质量问题，由中标人负责包换、包退；质保期内因设备故障给招标人造成的一切损失（因招标人原因造成的故障除外）由中标人负责赔偿。</w:t>
      </w:r>
    </w:p>
    <w:p>
      <w:pPr>
        <w:widowControl/>
        <w:spacing w:line="360" w:lineRule="auto"/>
        <w:ind w:firstLine="480" w:firstLineChars="200"/>
        <w:rPr>
          <w:rFonts w:hint="eastAsia" w:eastAsia="宋体" w:cs="宋体"/>
          <w:color w:val="auto"/>
          <w:kern w:val="0"/>
          <w:sz w:val="24"/>
          <w:szCs w:val="24"/>
          <w:highlight w:val="none"/>
          <w:lang w:val="en-US" w:eastAsia="zh-CN"/>
        </w:rPr>
      </w:pPr>
      <w:r>
        <w:rPr>
          <w:rFonts w:hint="eastAsia" w:eastAsia="宋体" w:cs="宋体"/>
          <w:color w:val="auto"/>
          <w:kern w:val="0"/>
          <w:sz w:val="24"/>
          <w:szCs w:val="24"/>
          <w:highlight w:val="none"/>
          <w:lang w:val="en-US" w:eastAsia="zh-CN"/>
        </w:rPr>
        <w:t xml:space="preserve">4、中标人承诺质保期结束后，提供免费各项技术支持和咨询，以优惠价格提供维修服务，提供核心部件的备品备件，以保证质保到期后及时维修和更换（采购人以不高于同期市场价格购置）。（投标人提供承诺函、格式自拟并加盖公章）。 </w:t>
      </w:r>
    </w:p>
    <w:p>
      <w:pPr>
        <w:widowControl/>
        <w:spacing w:line="360" w:lineRule="auto"/>
        <w:ind w:firstLine="480" w:firstLineChars="200"/>
        <w:rPr>
          <w:rFonts w:hint="eastAsia" w:eastAsia="宋体" w:cs="宋体"/>
          <w:color w:val="auto"/>
          <w:kern w:val="0"/>
          <w:sz w:val="24"/>
          <w:szCs w:val="24"/>
          <w:highlight w:val="none"/>
          <w:lang w:val="en-US" w:eastAsia="zh-CN"/>
        </w:rPr>
      </w:pPr>
      <w:r>
        <w:rPr>
          <w:rFonts w:hint="eastAsia" w:eastAsia="宋体" w:cs="宋体"/>
          <w:color w:val="auto"/>
          <w:kern w:val="0"/>
          <w:sz w:val="24"/>
          <w:szCs w:val="24"/>
          <w:highlight w:val="none"/>
          <w:lang w:val="en-US" w:eastAsia="zh-CN"/>
        </w:rPr>
        <w:t>5、本项目包括原有空调系统拆除、整机设备费、运输费、安装费（含墙面、顶棚开槽打孔、室内外机基础支架安装、管道固定安装（如需）等）、调试费、辅助材料（包括支架、铜管、水管、电源线及信号线等辅材）、整机免费质保期内的维修费用、软件使用费等所有项目。</w:t>
      </w:r>
    </w:p>
    <w:p>
      <w:pPr>
        <w:widowControl/>
        <w:spacing w:line="360" w:lineRule="auto"/>
        <w:ind w:firstLine="480" w:firstLineChars="200"/>
        <w:rPr>
          <w:rFonts w:hint="eastAsia" w:eastAsia="宋体" w:cs="宋体"/>
          <w:color w:val="auto"/>
          <w:kern w:val="0"/>
          <w:sz w:val="24"/>
          <w:szCs w:val="24"/>
          <w:highlight w:val="none"/>
          <w:lang w:val="en-US" w:eastAsia="zh-CN"/>
        </w:rPr>
      </w:pPr>
      <w:r>
        <w:rPr>
          <w:rFonts w:hint="eastAsia" w:eastAsia="宋体" w:cs="宋体"/>
          <w:color w:val="auto"/>
          <w:kern w:val="0"/>
          <w:sz w:val="24"/>
          <w:szCs w:val="24"/>
          <w:highlight w:val="none"/>
          <w:lang w:val="en-US" w:eastAsia="zh-CN"/>
        </w:rPr>
        <w:t>6、付款方式</w:t>
      </w:r>
    </w:p>
    <w:p>
      <w:pPr>
        <w:widowControl/>
        <w:spacing w:line="360" w:lineRule="auto"/>
        <w:ind w:firstLine="480" w:firstLineChars="200"/>
        <w:rPr>
          <w:rFonts w:hint="default" w:eastAsia="宋体" w:cs="宋体"/>
          <w:color w:val="auto"/>
          <w:kern w:val="0"/>
          <w:sz w:val="24"/>
          <w:szCs w:val="24"/>
          <w:highlight w:val="none"/>
          <w:lang w:val="en-US" w:eastAsia="zh-CN"/>
        </w:rPr>
      </w:pPr>
      <w:r>
        <w:rPr>
          <w:rFonts w:hint="eastAsia" w:eastAsia="宋体" w:cs="宋体"/>
          <w:color w:val="auto"/>
          <w:kern w:val="0"/>
          <w:sz w:val="24"/>
          <w:szCs w:val="24"/>
          <w:highlight w:val="none"/>
          <w:lang w:val="en-US" w:eastAsia="zh-CN"/>
        </w:rPr>
        <w:t>项目完成供货安装并经验收合格，采购人付至合同价的80%；本项目竣工结算审计结束后，付至审定价的95%；余款在竣工验收合格满一年无质量问题后付清。</w:t>
      </w:r>
    </w:p>
    <w:p>
      <w:pPr>
        <w:widowControl/>
        <w:spacing w:line="360" w:lineRule="auto"/>
        <w:ind w:firstLine="480" w:firstLineChars="200"/>
        <w:rPr>
          <w:rFonts w:hint="eastAsia" w:eastAsia="宋体" w:cs="宋体"/>
          <w:color w:val="auto"/>
          <w:kern w:val="0"/>
          <w:sz w:val="24"/>
          <w:szCs w:val="24"/>
          <w:highlight w:val="none"/>
          <w:lang w:val="en-US" w:eastAsia="zh-CN"/>
        </w:rPr>
      </w:pPr>
      <w:r>
        <w:rPr>
          <w:rFonts w:hint="eastAsia" w:eastAsia="宋体" w:cs="宋体"/>
          <w:color w:val="auto"/>
          <w:kern w:val="0"/>
          <w:sz w:val="24"/>
          <w:szCs w:val="24"/>
          <w:highlight w:val="none"/>
          <w:lang w:val="en-US" w:eastAsia="zh-CN"/>
        </w:rPr>
        <w:t>每次付款，中标供应商必须开具正规足额发票。</w:t>
      </w:r>
    </w:p>
    <w:p>
      <w:pPr>
        <w:widowControl/>
        <w:spacing w:line="360" w:lineRule="auto"/>
        <w:ind w:firstLine="480" w:firstLineChars="200"/>
        <w:rPr>
          <w:rFonts w:hint="eastAsia" w:eastAsia="宋体" w:cs="宋体"/>
          <w:color w:val="auto"/>
          <w:kern w:val="0"/>
          <w:sz w:val="24"/>
          <w:szCs w:val="24"/>
          <w:highlight w:val="none"/>
          <w:lang w:val="en-US" w:eastAsia="zh-CN"/>
        </w:rPr>
      </w:pPr>
      <w:r>
        <w:rPr>
          <w:rFonts w:hint="eastAsia" w:eastAsia="宋体" w:cs="宋体"/>
          <w:color w:val="auto"/>
          <w:kern w:val="0"/>
          <w:sz w:val="24"/>
          <w:szCs w:val="24"/>
          <w:highlight w:val="none"/>
          <w:lang w:val="en-US" w:eastAsia="zh-CN"/>
        </w:rPr>
        <w:t xml:space="preserve">7、验收 </w:t>
      </w:r>
    </w:p>
    <w:p>
      <w:pPr>
        <w:widowControl/>
        <w:spacing w:line="360" w:lineRule="auto"/>
        <w:ind w:firstLine="480" w:firstLineChars="200"/>
        <w:rPr>
          <w:rFonts w:hint="default" w:eastAsia="宋体" w:cs="宋体"/>
          <w:color w:val="auto"/>
          <w:kern w:val="0"/>
          <w:sz w:val="24"/>
          <w:szCs w:val="24"/>
          <w:highlight w:val="none"/>
          <w:lang w:val="en-US" w:eastAsia="zh-CN"/>
        </w:rPr>
      </w:pPr>
      <w:r>
        <w:rPr>
          <w:rFonts w:hint="eastAsia" w:eastAsia="宋体" w:cs="宋体"/>
          <w:color w:val="auto"/>
          <w:kern w:val="0"/>
          <w:sz w:val="24"/>
          <w:szCs w:val="24"/>
          <w:highlight w:val="none"/>
          <w:lang w:val="en-US" w:eastAsia="zh-CN"/>
        </w:rPr>
        <w:t>产品安装完毕后，由采购单位组织验收。验收以国家行业标准为基础，结合本次招标文件和正式合同为依据进行。如不符要求，一律返工，直到符合要求为止，否则拒付货款，并扣总价款5%的违约金。</w:t>
      </w:r>
    </w:p>
    <w:p>
      <w:pPr>
        <w:widowControl/>
        <w:spacing w:line="360" w:lineRule="auto"/>
        <w:ind w:firstLine="482" w:firstLineChars="200"/>
        <w:rPr>
          <w:rFonts w:hint="eastAsia" w:eastAsia="宋体" w:cs="宋体"/>
          <w:b/>
          <w:bCs/>
          <w:color w:val="auto"/>
          <w:kern w:val="0"/>
          <w:sz w:val="24"/>
          <w:szCs w:val="24"/>
          <w:highlight w:val="none"/>
          <w:lang w:val="en-US" w:eastAsia="zh-CN"/>
        </w:rPr>
      </w:pPr>
      <w:r>
        <w:rPr>
          <w:rFonts w:hint="eastAsia" w:eastAsia="宋体" w:cs="宋体"/>
          <w:b/>
          <w:bCs/>
          <w:color w:val="auto"/>
          <w:kern w:val="0"/>
          <w:sz w:val="24"/>
          <w:szCs w:val="24"/>
          <w:highlight w:val="none"/>
          <w:lang w:val="en-US" w:eastAsia="zh-CN"/>
        </w:rPr>
        <w:t>五、其他要求</w:t>
      </w:r>
    </w:p>
    <w:p>
      <w:pPr>
        <w:widowControl/>
        <w:spacing w:line="360" w:lineRule="auto"/>
        <w:ind w:firstLine="480" w:firstLineChars="200"/>
        <w:rPr>
          <w:rFonts w:hint="eastAsia" w:eastAsia="宋体" w:cs="宋体"/>
          <w:color w:val="auto"/>
          <w:kern w:val="0"/>
          <w:sz w:val="24"/>
          <w:szCs w:val="24"/>
          <w:highlight w:val="none"/>
          <w:lang w:val="en-US" w:eastAsia="zh-CN"/>
        </w:rPr>
      </w:pPr>
      <w:r>
        <w:rPr>
          <w:rFonts w:hint="eastAsia" w:eastAsia="宋体" w:cs="宋体"/>
          <w:color w:val="auto"/>
          <w:kern w:val="0"/>
          <w:sz w:val="24"/>
          <w:szCs w:val="24"/>
          <w:highlight w:val="none"/>
          <w:lang w:val="en-US" w:eastAsia="zh-CN"/>
        </w:rPr>
        <w:t>1、</w:t>
      </w:r>
      <w:r>
        <w:rPr>
          <w:rFonts w:hint="eastAsia" w:ascii="宋体" w:eastAsia="宋体" w:cs="宋体"/>
          <w:color w:val="auto"/>
          <w:kern w:val="0"/>
          <w:sz w:val="24"/>
          <w:szCs w:val="24"/>
          <w:highlight w:val="none"/>
          <w:lang w:val="zh-CN"/>
        </w:rPr>
        <w:t>本项目需求对项目的质量、技术和安全等方面的要求只是概括性的最低要求，投标人应在充分理解招标文件和施工现场勘察的基础上，对本项目进行优化补充。为便于投标人做好项目方案设计工作，各投标人可自行到采购单位踏勘现场。</w:t>
      </w:r>
    </w:p>
    <w:p>
      <w:pPr>
        <w:widowControl/>
        <w:spacing w:line="360" w:lineRule="auto"/>
        <w:ind w:firstLine="480" w:firstLineChars="200"/>
        <w:rPr>
          <w:rFonts w:hint="eastAsia" w:eastAsia="宋体" w:cs="宋体"/>
          <w:color w:val="auto"/>
          <w:kern w:val="0"/>
          <w:sz w:val="24"/>
          <w:szCs w:val="24"/>
          <w:highlight w:val="none"/>
          <w:lang w:val="en-US" w:eastAsia="zh-CN"/>
        </w:rPr>
      </w:pPr>
      <w:r>
        <w:rPr>
          <w:rFonts w:hint="eastAsia" w:eastAsia="宋体" w:cs="宋体"/>
          <w:color w:val="auto"/>
          <w:kern w:val="0"/>
          <w:sz w:val="24"/>
          <w:szCs w:val="24"/>
          <w:highlight w:val="none"/>
          <w:lang w:val="en-US" w:eastAsia="zh-CN"/>
        </w:rPr>
        <w:t>2、售后服务要求：投标人具备本地化服务能力，具备完整高效的售后服务体系，能提供及时、有效的售后服务。中标品牌供应商终身提供免费的应用咨询及技术帮助。如设备出现问题，售后需在2小时内响应，提供电话指导、远程诊断、故障排除等服务，并保证能在24小时内上门维修。投标人提供针对本项目的售后服务方案，配备相应的售后服务人员，确保项目要求的各项售后服务的实现。</w:t>
      </w:r>
    </w:p>
    <w:p>
      <w:pPr>
        <w:widowControl/>
        <w:spacing w:line="360" w:lineRule="auto"/>
        <w:ind w:firstLine="480" w:firstLineChars="200"/>
        <w:rPr>
          <w:rFonts w:hint="eastAsia" w:eastAsia="宋体" w:cs="宋体"/>
          <w:color w:val="auto"/>
          <w:kern w:val="0"/>
          <w:sz w:val="24"/>
          <w:szCs w:val="24"/>
          <w:highlight w:val="none"/>
        </w:rPr>
      </w:pPr>
      <w:r>
        <w:rPr>
          <w:rFonts w:hint="eastAsia" w:eastAsia="宋体" w:cs="宋体"/>
          <w:color w:val="auto"/>
          <w:kern w:val="0"/>
          <w:sz w:val="24"/>
          <w:szCs w:val="24"/>
          <w:highlight w:val="none"/>
          <w:lang w:val="en-US" w:eastAsia="zh-CN"/>
        </w:rPr>
        <w:t>3、</w:t>
      </w:r>
      <w:r>
        <w:rPr>
          <w:rFonts w:hint="eastAsia" w:eastAsia="宋体" w:cs="宋体"/>
          <w:color w:val="auto"/>
          <w:kern w:val="0"/>
          <w:sz w:val="24"/>
          <w:szCs w:val="24"/>
          <w:highlight w:val="none"/>
        </w:rPr>
        <w:t>现场踏勘</w:t>
      </w:r>
    </w:p>
    <w:p>
      <w:pPr>
        <w:widowControl/>
        <w:spacing w:line="360" w:lineRule="auto"/>
        <w:ind w:firstLine="480" w:firstLineChars="200"/>
        <w:rPr>
          <w:rFonts w:hint="eastAsia" w:eastAsia="宋体" w:cs="宋体"/>
          <w:color w:val="auto"/>
          <w:kern w:val="0"/>
          <w:sz w:val="24"/>
          <w:szCs w:val="24"/>
          <w:highlight w:val="none"/>
        </w:rPr>
      </w:pPr>
      <w:r>
        <w:rPr>
          <w:rFonts w:hint="eastAsia" w:eastAsia="宋体" w:cs="宋体"/>
          <w:color w:val="auto"/>
          <w:kern w:val="0"/>
          <w:sz w:val="24"/>
          <w:szCs w:val="24"/>
          <w:highlight w:val="none"/>
          <w:lang w:eastAsia="zh-CN"/>
        </w:rPr>
        <w:t>（</w:t>
      </w:r>
      <w:r>
        <w:rPr>
          <w:rFonts w:hint="eastAsia" w:eastAsia="宋体" w:cs="宋体"/>
          <w:color w:val="auto"/>
          <w:kern w:val="0"/>
          <w:sz w:val="24"/>
          <w:szCs w:val="24"/>
          <w:highlight w:val="none"/>
          <w:lang w:val="en-US" w:eastAsia="zh-CN"/>
        </w:rPr>
        <w:t>1</w:t>
      </w:r>
      <w:r>
        <w:rPr>
          <w:rFonts w:hint="eastAsia" w:eastAsia="宋体" w:cs="宋体"/>
          <w:color w:val="auto"/>
          <w:kern w:val="0"/>
          <w:sz w:val="24"/>
          <w:szCs w:val="24"/>
          <w:highlight w:val="none"/>
          <w:lang w:eastAsia="zh-CN"/>
        </w:rPr>
        <w:t>）</w:t>
      </w:r>
      <w:r>
        <w:rPr>
          <w:rFonts w:hint="eastAsia" w:eastAsia="宋体" w:cs="宋体"/>
          <w:color w:val="auto"/>
          <w:kern w:val="0"/>
          <w:sz w:val="24"/>
          <w:szCs w:val="24"/>
          <w:highlight w:val="none"/>
        </w:rPr>
        <w:t>招标文件所提供的项目相关数据仅做参考，根据自身需要，投标供应商可在投标文件递交之日前对有关现场和周围环境进行勘察，以获取编制投标文件和签署合同所需的信息。勘察现场所发生的费用由投标供应商自己承担。</w:t>
      </w:r>
    </w:p>
    <w:p>
      <w:pPr>
        <w:widowControl/>
        <w:spacing w:line="360" w:lineRule="auto"/>
        <w:ind w:firstLine="480" w:firstLineChars="200"/>
        <w:rPr>
          <w:rFonts w:hint="eastAsia" w:eastAsia="宋体" w:cs="宋体"/>
          <w:color w:val="auto"/>
          <w:kern w:val="0"/>
          <w:sz w:val="24"/>
          <w:szCs w:val="24"/>
          <w:highlight w:val="none"/>
        </w:rPr>
      </w:pPr>
      <w:r>
        <w:rPr>
          <w:rFonts w:hint="eastAsia" w:eastAsia="宋体" w:cs="宋体"/>
          <w:color w:val="auto"/>
          <w:kern w:val="0"/>
          <w:sz w:val="24"/>
          <w:szCs w:val="24"/>
          <w:highlight w:val="none"/>
          <w:lang w:eastAsia="zh-CN"/>
        </w:rPr>
        <w:t>（</w:t>
      </w:r>
      <w:r>
        <w:rPr>
          <w:rFonts w:hint="eastAsia" w:eastAsia="宋体" w:cs="宋体"/>
          <w:color w:val="auto"/>
          <w:kern w:val="0"/>
          <w:sz w:val="24"/>
          <w:szCs w:val="24"/>
          <w:highlight w:val="none"/>
          <w:lang w:val="en-US" w:eastAsia="zh-CN"/>
        </w:rPr>
        <w:t>2</w:t>
      </w:r>
      <w:r>
        <w:rPr>
          <w:rFonts w:hint="eastAsia" w:eastAsia="宋体" w:cs="宋体"/>
          <w:color w:val="auto"/>
          <w:kern w:val="0"/>
          <w:sz w:val="24"/>
          <w:szCs w:val="24"/>
          <w:highlight w:val="none"/>
          <w:lang w:eastAsia="zh-CN"/>
        </w:rPr>
        <w:t>）</w:t>
      </w:r>
      <w:r>
        <w:rPr>
          <w:rFonts w:hint="eastAsia" w:eastAsia="宋体" w:cs="宋体"/>
          <w:color w:val="auto"/>
          <w:kern w:val="0"/>
          <w:sz w:val="24"/>
          <w:szCs w:val="24"/>
          <w:highlight w:val="none"/>
        </w:rPr>
        <w:t>采购人向投标供应商提供的有关现场的资料和数据，是采购人现有的并认为能使投标供应商可利用的资料。采购人对投标供应商由此而做出的推论、理解和结论概不负责。</w:t>
      </w:r>
    </w:p>
    <w:p>
      <w:pPr>
        <w:widowControl/>
        <w:spacing w:line="360" w:lineRule="auto"/>
        <w:ind w:firstLine="480" w:firstLineChars="200"/>
        <w:rPr>
          <w:rFonts w:hint="eastAsia" w:eastAsia="宋体" w:cs="宋体"/>
          <w:color w:val="auto"/>
          <w:kern w:val="0"/>
          <w:sz w:val="24"/>
          <w:szCs w:val="24"/>
          <w:highlight w:val="none"/>
        </w:rPr>
      </w:pPr>
      <w:r>
        <w:rPr>
          <w:rFonts w:hint="eastAsia" w:eastAsia="宋体" w:cs="宋体"/>
          <w:color w:val="auto"/>
          <w:kern w:val="0"/>
          <w:sz w:val="24"/>
          <w:szCs w:val="24"/>
          <w:highlight w:val="none"/>
          <w:lang w:eastAsia="zh-CN"/>
        </w:rPr>
        <w:t>（</w:t>
      </w:r>
      <w:r>
        <w:rPr>
          <w:rFonts w:hint="eastAsia" w:eastAsia="宋体" w:cs="宋体"/>
          <w:color w:val="auto"/>
          <w:kern w:val="0"/>
          <w:sz w:val="24"/>
          <w:szCs w:val="24"/>
          <w:highlight w:val="none"/>
          <w:lang w:val="en-US" w:eastAsia="zh-CN"/>
        </w:rPr>
        <w:t>3</w:t>
      </w:r>
      <w:r>
        <w:rPr>
          <w:rFonts w:hint="eastAsia" w:eastAsia="宋体" w:cs="宋体"/>
          <w:color w:val="auto"/>
          <w:kern w:val="0"/>
          <w:sz w:val="24"/>
          <w:szCs w:val="24"/>
          <w:highlight w:val="none"/>
          <w:lang w:eastAsia="zh-CN"/>
        </w:rPr>
        <w:t>）</w:t>
      </w:r>
      <w:r>
        <w:rPr>
          <w:rFonts w:hint="eastAsia" w:eastAsia="宋体" w:cs="宋体"/>
          <w:color w:val="auto"/>
          <w:kern w:val="0"/>
          <w:sz w:val="24"/>
          <w:szCs w:val="24"/>
          <w:highlight w:val="none"/>
        </w:rPr>
        <w:t>经采购人允许，投标供应商可为勘察目的进入采购人的项目现场，但投标供应商不得因此使采购人承担有关的责任和蒙受损失。投标供应商应承担勘察现场的责任和风险。</w:t>
      </w:r>
    </w:p>
    <w:p>
      <w:pPr>
        <w:widowControl/>
        <w:spacing w:line="360" w:lineRule="auto"/>
        <w:ind w:firstLine="480" w:firstLineChars="200"/>
        <w:rPr>
          <w:rFonts w:hint="eastAsia" w:eastAsia="宋体" w:cs="宋体"/>
          <w:color w:val="auto"/>
          <w:kern w:val="0"/>
          <w:sz w:val="24"/>
          <w:szCs w:val="24"/>
          <w:highlight w:val="none"/>
        </w:rPr>
      </w:pPr>
      <w:r>
        <w:rPr>
          <w:rFonts w:hint="eastAsia" w:eastAsia="宋体" w:cs="宋体"/>
          <w:color w:val="auto"/>
          <w:kern w:val="0"/>
          <w:sz w:val="24"/>
          <w:szCs w:val="24"/>
          <w:highlight w:val="none"/>
          <w:lang w:eastAsia="zh-CN"/>
        </w:rPr>
        <w:t>（</w:t>
      </w:r>
      <w:r>
        <w:rPr>
          <w:rFonts w:hint="eastAsia" w:eastAsia="宋体" w:cs="宋体"/>
          <w:color w:val="auto"/>
          <w:kern w:val="0"/>
          <w:sz w:val="24"/>
          <w:szCs w:val="24"/>
          <w:highlight w:val="none"/>
          <w:lang w:val="en-US" w:eastAsia="zh-CN"/>
        </w:rPr>
        <w:t>4</w:t>
      </w:r>
      <w:r>
        <w:rPr>
          <w:rFonts w:hint="eastAsia" w:eastAsia="宋体" w:cs="宋体"/>
          <w:color w:val="auto"/>
          <w:kern w:val="0"/>
          <w:sz w:val="24"/>
          <w:szCs w:val="24"/>
          <w:highlight w:val="none"/>
          <w:lang w:eastAsia="zh-CN"/>
        </w:rPr>
        <w:t>）</w:t>
      </w:r>
      <w:r>
        <w:rPr>
          <w:rFonts w:hint="eastAsia" w:eastAsia="宋体" w:cs="宋体"/>
          <w:color w:val="auto"/>
          <w:kern w:val="0"/>
          <w:sz w:val="24"/>
          <w:szCs w:val="24"/>
          <w:highlight w:val="none"/>
        </w:rPr>
        <w:t>投标供应商应认真踏勘现场。在现场勘察时，熟悉供货及安装现场、现场周围交通道路等情况，以获得一切可能影响其投标的直接资料。投标供应商中标后，不得以不完全了解现场情况为理由而向采购人提出任何索赔的要求，对此采购人不承担任何责任并将不作任何答复与考虑。</w:t>
      </w:r>
    </w:p>
    <w:p>
      <w:pPr>
        <w:widowControl/>
        <w:spacing w:line="360" w:lineRule="auto"/>
        <w:ind w:firstLine="480" w:firstLineChars="200"/>
        <w:rPr>
          <w:rFonts w:eastAsia="宋体" w:cs="宋体"/>
          <w:color w:val="auto"/>
          <w:kern w:val="0"/>
          <w:sz w:val="24"/>
          <w:szCs w:val="24"/>
          <w:highlight w:val="none"/>
        </w:rPr>
      </w:pPr>
      <w:r>
        <w:rPr>
          <w:rFonts w:hint="eastAsia" w:eastAsia="宋体" w:cs="宋体"/>
          <w:color w:val="auto"/>
          <w:kern w:val="0"/>
          <w:sz w:val="24"/>
          <w:szCs w:val="24"/>
          <w:highlight w:val="none"/>
          <w:lang w:val="en-US" w:eastAsia="zh-CN"/>
        </w:rPr>
        <w:t>现场</w:t>
      </w:r>
      <w:r>
        <w:rPr>
          <w:rFonts w:hint="eastAsia" w:eastAsia="宋体" w:cs="宋体"/>
          <w:color w:val="auto"/>
          <w:kern w:val="0"/>
          <w:sz w:val="24"/>
          <w:szCs w:val="24"/>
          <w:highlight w:val="none"/>
        </w:rPr>
        <w:t>踏勘联系人（联系电话）：费女士</w:t>
      </w:r>
      <w:r>
        <w:rPr>
          <w:rFonts w:hint="eastAsia" w:eastAsia="宋体" w:cs="宋体"/>
          <w:color w:val="auto"/>
          <w:kern w:val="0"/>
          <w:sz w:val="24"/>
          <w:szCs w:val="24"/>
          <w:highlight w:val="none"/>
          <w:lang w:val="en-US" w:eastAsia="zh-CN"/>
        </w:rPr>
        <w:t xml:space="preserve">  </w:t>
      </w:r>
      <w:r>
        <w:rPr>
          <w:rFonts w:hint="eastAsia" w:eastAsia="宋体" w:cs="宋体"/>
          <w:color w:val="auto"/>
          <w:kern w:val="0"/>
          <w:sz w:val="24"/>
          <w:szCs w:val="24"/>
          <w:highlight w:val="none"/>
        </w:rPr>
        <w:t>联系方式：13776926618</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1YWM1NzIxZGEzZmI1YmZjNmVkNTUyMjViOTQyM2YifQ=="/>
  </w:docVars>
  <w:rsids>
    <w:rsidRoot w:val="36C84169"/>
    <w:rsid w:val="21332EED"/>
    <w:rsid w:val="325C7196"/>
    <w:rsid w:val="36C84169"/>
    <w:rsid w:val="49727DF7"/>
    <w:rsid w:val="4CA8484E"/>
    <w:rsid w:val="53EE733A"/>
    <w:rsid w:val="63EB23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楷体_GB2312" w:cs="Times New Roman"/>
      <w:kern w:val="2"/>
      <w:sz w:val="26"/>
      <w:lang w:val="en-US" w:eastAsia="zh-CN" w:bidi="ar-SA"/>
    </w:rPr>
  </w:style>
  <w:style w:type="paragraph" w:styleId="3">
    <w:name w:val="heading 1"/>
    <w:basedOn w:val="1"/>
    <w:next w:val="1"/>
    <w:qFormat/>
    <w:uiPriority w:val="0"/>
    <w:pPr>
      <w:keepNext/>
      <w:keepLines/>
      <w:spacing w:beforeLines="0" w:beforeAutospacing="0" w:afterLines="0" w:afterAutospacing="0" w:line="360" w:lineRule="auto"/>
      <w:outlineLvl w:val="0"/>
    </w:pPr>
    <w:rPr>
      <w:rFonts w:asciiTheme="minorAscii" w:hAnsiTheme="minorAscii"/>
      <w:b/>
      <w:kern w:val="44"/>
      <w:sz w:val="44"/>
    </w:rPr>
  </w:style>
  <w:style w:type="paragraph" w:styleId="2">
    <w:name w:val="heading 2"/>
    <w:basedOn w:val="1"/>
    <w:next w:val="1"/>
    <w:qFormat/>
    <w:uiPriority w:val="0"/>
    <w:pPr>
      <w:keepNext/>
      <w:keepLines/>
      <w:overflowPunct w:val="0"/>
      <w:adjustRightInd w:val="0"/>
      <w:jc w:val="left"/>
      <w:textAlignment w:val="baseline"/>
      <w:outlineLvl w:val="1"/>
    </w:pPr>
    <w:rPr>
      <w:rFonts w:ascii="宋体" w:hAnsi="宋体"/>
      <w:b/>
    </w:rPr>
  </w:style>
  <w:style w:type="paragraph" w:styleId="4">
    <w:name w:val="heading 3"/>
    <w:basedOn w:val="1"/>
    <w:next w:val="1"/>
    <w:semiHidden/>
    <w:unhideWhenUsed/>
    <w:qFormat/>
    <w:uiPriority w:val="0"/>
    <w:pPr>
      <w:keepNext/>
      <w:keepLines/>
      <w:spacing w:beforeLines="0" w:beforeAutospacing="0" w:afterLines="0" w:afterAutospacing="0" w:line="360" w:lineRule="auto"/>
      <w:ind w:firstLine="0" w:firstLineChars="0"/>
      <w:outlineLvl w:val="2"/>
    </w:pPr>
    <w:rPr>
      <w:b/>
      <w:sz w:val="28"/>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Body Text Indent"/>
    <w:basedOn w:val="1"/>
    <w:next w:val="6"/>
    <w:uiPriority w:val="0"/>
    <w:pPr>
      <w:spacing w:line="520" w:lineRule="exact"/>
      <w:ind w:left="570"/>
    </w:pPr>
    <w:rPr>
      <w:rFonts w:hint="eastAsia" w:ascii="楷体_GB2312"/>
    </w:rPr>
  </w:style>
  <w:style w:type="paragraph" w:styleId="6">
    <w:name w:val="envelope return"/>
    <w:basedOn w:val="1"/>
    <w:unhideWhenUsed/>
    <w:uiPriority w:val="99"/>
    <w:pPr>
      <w:snapToGrid w:val="0"/>
    </w:pPr>
    <w:rPr>
      <w:rFonts w:ascii="Arial" w:hAnsi="Arial"/>
    </w:rPr>
  </w:style>
  <w:style w:type="paragraph" w:styleId="7">
    <w:name w:val="Body Text First Indent 2"/>
    <w:basedOn w:val="5"/>
    <w:next w:val="1"/>
    <w:unhideWhenUsed/>
    <w:qFormat/>
    <w:uiPriority w:val="0"/>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2026-05-09T05:02:00Z</dcterms:created>
  <dc:creator>污妖王</dc:creator>
  <cp:lastModifiedBy>污妖王</cp:lastModifiedBy>
  <dcterms:modified xsi:type="dcterms:W3CDTF">2026-05-09T05:03:27Z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AFAD7AFC336D45C7889953EF57050A03_11</vt:lpwstr>
  </property>
</Properties>
</file>